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1.资信良好的境内企业法人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</w:t>
      </w:r>
      <w:r>
        <w:rPr>
          <w:rFonts w:ascii="仿宋_GB2312" w:eastAsia="仿宋_GB2312"/>
          <w:sz w:val="30"/>
          <w:szCs w:val="30"/>
        </w:rPr>
        <w:t>.</w:t>
      </w:r>
      <w:r>
        <w:rPr>
          <w:rFonts w:hint="eastAsia" w:ascii="仿宋_GB2312" w:eastAsia="仿宋_GB2312"/>
          <w:sz w:val="30"/>
          <w:szCs w:val="30"/>
        </w:rPr>
        <w:t>竞标人严格履行转让合同条款，按时支付价款；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</w:t>
      </w:r>
      <w:r>
        <w:rPr>
          <w:rFonts w:ascii="仿宋_GB2312" w:eastAsia="仿宋_GB2312"/>
          <w:sz w:val="30"/>
          <w:szCs w:val="30"/>
        </w:rPr>
        <w:t>.</w:t>
      </w:r>
      <w:r>
        <w:rPr>
          <w:rFonts w:hint="eastAsia" w:ascii="仿宋_GB2312" w:eastAsia="仿宋_GB2312"/>
          <w:sz w:val="30"/>
          <w:szCs w:val="30"/>
        </w:rPr>
        <w:t>竞标人须在报名截止时间前缴纳竞价保证金。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  <w:bookmarkStart w:id="0" w:name="_GoBack"/>
      <w:bookmarkEnd w:id="0"/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tbl>
      <w:tblPr>
        <w:tblStyle w:val="6"/>
        <w:tblW w:w="7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一辆金旅牌XML660IJ23中型普通客车（闽H678KE）转让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10700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3200</w:t>
            </w:r>
          </w:p>
        </w:tc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NPCJ(J)20230628-A098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26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3MWY2MjhhODc4N2JlYWJkMTkzNjA5NTZhNzhlMjY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BC5420A"/>
    <w:rsid w:val="1C0B4C4A"/>
    <w:rsid w:val="320374BC"/>
    <w:rsid w:val="40D03DCE"/>
    <w:rsid w:val="41AA7968"/>
    <w:rsid w:val="4307407A"/>
    <w:rsid w:val="44DB40ED"/>
    <w:rsid w:val="4D7F61F7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434</Characters>
  <Lines>3</Lines>
  <Paragraphs>1</Paragraphs>
  <TotalTime>17</TotalTime>
  <ScaleCrop>false</ScaleCrop>
  <LinksUpToDate>false</LinksUpToDate>
  <CharactersWithSpaces>446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Administrator</cp:lastModifiedBy>
  <cp:lastPrinted>2023-03-31T06:54:00Z</cp:lastPrinted>
  <dcterms:modified xsi:type="dcterms:W3CDTF">2023-07-12T02:35:45Z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8BDBB8CBE9BA451A961C855B86891D08_13</vt:lpwstr>
  </property>
</Properties>
</file>